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4882" w14:textId="77777777" w:rsidR="00274E65" w:rsidRDefault="007B5D30" w:rsidP="007B5D30">
      <w:pPr>
        <w:jc w:val="center"/>
        <w:rPr>
          <w:rFonts w:asciiTheme="minorHAnsi" w:hAnsiTheme="minorHAnsi" w:cstheme="minorHAnsi"/>
          <w:szCs w:val="24"/>
        </w:rPr>
      </w:pPr>
      <w:r>
        <w:rPr>
          <w:rFonts w:asciiTheme="minorHAnsi" w:hAnsiTheme="minorHAnsi" w:cstheme="minorHAnsi"/>
          <w:szCs w:val="24"/>
        </w:rPr>
        <w:t>Health Guidelines for Re-Opening Child Care Operations</w:t>
      </w:r>
    </w:p>
    <w:p w14:paraId="45DD92CB" w14:textId="77777777" w:rsidR="007B5D30" w:rsidRDefault="007B5D30" w:rsidP="007B5D30">
      <w:pPr>
        <w:rPr>
          <w:rFonts w:asciiTheme="minorHAnsi" w:hAnsiTheme="minorHAnsi" w:cstheme="minorHAnsi"/>
          <w:szCs w:val="24"/>
        </w:rPr>
      </w:pPr>
    </w:p>
    <w:p w14:paraId="60556157" w14:textId="77777777" w:rsidR="007B5D30" w:rsidRDefault="007B5D30" w:rsidP="007B5D30">
      <w:r>
        <w:rPr>
          <w:rFonts w:asciiTheme="minorHAnsi" w:hAnsiTheme="minorHAnsi" w:cstheme="minorHAnsi"/>
          <w:szCs w:val="24"/>
        </w:rPr>
        <w:t xml:space="preserve">This is a living document intended to serve as a quick resource to guidance set forth in the </w:t>
      </w:r>
      <w:hyperlink r:id="rId6" w:history="1">
        <w:r w:rsidRPr="007B5D30">
          <w:rPr>
            <w:rStyle w:val="Hyperlink"/>
            <w:rFonts w:asciiTheme="minorHAnsi" w:hAnsiTheme="minorHAnsi" w:cstheme="minorHAnsi"/>
            <w:szCs w:val="24"/>
          </w:rPr>
          <w:t>Public Health Order</w:t>
        </w:r>
      </w:hyperlink>
      <w:r>
        <w:rPr>
          <w:rFonts w:asciiTheme="minorHAnsi" w:hAnsiTheme="minorHAnsi" w:cstheme="minorHAnsi"/>
          <w:szCs w:val="24"/>
        </w:rPr>
        <w:t xml:space="preserve"> and through The Colorado Department of Public Health and Enviro</w:t>
      </w:r>
      <w:r w:rsidR="00C61C91">
        <w:rPr>
          <w:rFonts w:asciiTheme="minorHAnsi" w:hAnsiTheme="minorHAnsi" w:cstheme="minorHAnsi"/>
          <w:szCs w:val="24"/>
        </w:rPr>
        <w:t>n</w:t>
      </w:r>
      <w:r>
        <w:rPr>
          <w:rFonts w:asciiTheme="minorHAnsi" w:hAnsiTheme="minorHAnsi" w:cstheme="minorHAnsi"/>
          <w:szCs w:val="24"/>
        </w:rPr>
        <w:t xml:space="preserve">ment’s </w:t>
      </w:r>
      <w:hyperlink r:id="rId7" w:anchor="_blank" w:history="1">
        <w:r>
          <w:rPr>
            <w:rStyle w:val="Hyperlink"/>
          </w:rPr>
          <w:t xml:space="preserve">Safer at Home guidelines for child care centers. </w:t>
        </w:r>
      </w:hyperlink>
      <w:r w:rsidR="00EA5F3E">
        <w:t xml:space="preserve">Additionally, Healthy Child Care Colorado has developed a </w:t>
      </w:r>
      <w:hyperlink r:id="rId8" w:history="1">
        <w:r w:rsidR="00EA5F3E">
          <w:rPr>
            <w:rStyle w:val="Hyperlink"/>
          </w:rPr>
          <w:t>document</w:t>
        </w:r>
      </w:hyperlink>
      <w:r w:rsidR="00EA5F3E">
        <w:t xml:space="preserve"> that serves as a roadmap for operations for Early Childhood Educators. </w:t>
      </w:r>
      <w:r>
        <w:t xml:space="preserve">Please visit these websites for up-to-date information, as best practices may evolve as we continue to learn more about COVID. </w:t>
      </w:r>
    </w:p>
    <w:p w14:paraId="46844084" w14:textId="77777777" w:rsidR="00EA5F3E" w:rsidRDefault="00EA5F3E" w:rsidP="007B5D30"/>
    <w:p w14:paraId="5AABCFBC" w14:textId="77777777" w:rsidR="00EA5F3E" w:rsidRDefault="00EF7958" w:rsidP="007B5D30">
      <w:r>
        <w:t>In</w:t>
      </w:r>
      <w:r w:rsidR="00EA5F3E">
        <w:t xml:space="preserve"> addition </w:t>
      </w:r>
      <w:r>
        <w:t>to recommendations noted above</w:t>
      </w:r>
      <w:r w:rsidR="00EA5F3E">
        <w:t xml:space="preserve">: </w:t>
      </w:r>
    </w:p>
    <w:p w14:paraId="0C4D3997" w14:textId="77777777" w:rsidR="00EA5F3E" w:rsidRDefault="00EA5F3E" w:rsidP="007B5D30"/>
    <w:p w14:paraId="09A7049D" w14:textId="77777777" w:rsidR="00EA5F3E" w:rsidRDefault="00EA5F3E" w:rsidP="007B5D30">
      <w:r>
        <w:t>Summit County Business Physical Distancing Protocol completed, posted, and shared with employees. (</w:t>
      </w:r>
      <w:hyperlink r:id="rId9" w:history="1">
        <w:r>
          <w:rPr>
            <w:rStyle w:val="Hyperlink"/>
          </w:rPr>
          <w:t>SC Business Physical Distancing Protocol</w:t>
        </w:r>
      </w:hyperlink>
      <w:r w:rsidR="00944F59">
        <w:t>)</w:t>
      </w:r>
    </w:p>
    <w:p w14:paraId="6768BBB2" w14:textId="77777777" w:rsidR="00EA5F3E" w:rsidRDefault="00EA5F3E" w:rsidP="007B5D30"/>
    <w:p w14:paraId="37F59280" w14:textId="77777777" w:rsidR="00EA5F3E" w:rsidRDefault="007B5D30" w:rsidP="007B5D30">
      <w:r>
        <w:t>Illness/Exclusion Policy</w:t>
      </w:r>
    </w:p>
    <w:p w14:paraId="6302157C" w14:textId="77777777" w:rsidR="007B5D30" w:rsidRDefault="007B5D30" w:rsidP="007B5D30">
      <w:r>
        <w:t xml:space="preserve"> </w:t>
      </w:r>
    </w:p>
    <w:p w14:paraId="61FF1FD8" w14:textId="77777777" w:rsidR="002A16FF" w:rsidRDefault="002A16FF" w:rsidP="007B5D30">
      <w:r>
        <w:t>All employees and families have been told not to come to the center if sick (including any of the following: headache, sore throat, fever (&gt;100.4°F), dry cough, recent inability to taste and smell, shortness of breath, ear aches, body aches, diarrhea, fatigue, vomiting, and abdominal pain). If an individual does have any of these symptoms, employer will ask the employee to get tested for COVID-19 infection (or if a child is ill, request that family discusses testing with pediatrician).</w:t>
      </w:r>
    </w:p>
    <w:p w14:paraId="13758D98" w14:textId="77777777" w:rsidR="002A16FF" w:rsidRDefault="002A16FF" w:rsidP="007B5D30">
      <w:r>
        <w:t xml:space="preserve">If the test results: </w:t>
      </w:r>
    </w:p>
    <w:p w14:paraId="1FC5B7D1" w14:textId="77777777" w:rsidR="002A16FF" w:rsidRDefault="00EF7958" w:rsidP="007B5D30">
      <w:r>
        <w:t>1. Are positive, the individual</w:t>
      </w:r>
      <w:r w:rsidR="002A16FF">
        <w:t xml:space="preserve"> will be excluded from working for 10 days after symptom onset OR 72 hours after fever ends (without fever reducing medicines) and other symptoms are improving, whichever of these is longer. </w:t>
      </w:r>
    </w:p>
    <w:p w14:paraId="7F299E38" w14:textId="77777777" w:rsidR="002A16FF" w:rsidRDefault="002A16FF" w:rsidP="007B5D30">
      <w:r>
        <w:t xml:space="preserve">2. If the </w:t>
      </w:r>
      <w:r w:rsidR="00EF7958">
        <w:t xml:space="preserve">test results are negative, the individual </w:t>
      </w:r>
      <w:r>
        <w:t xml:space="preserve">will be excluded from working until 72 hours after fever ends (without fever reducing medicines) and other symptoms are improving. </w:t>
      </w:r>
    </w:p>
    <w:p w14:paraId="7AA7CD9D" w14:textId="77777777" w:rsidR="002A16FF" w:rsidRDefault="002A16FF" w:rsidP="007B5D30">
      <w:r>
        <w:t xml:space="preserve">3. If testing is not completed, the </w:t>
      </w:r>
      <w:r w:rsidR="00EF7958">
        <w:t>individual</w:t>
      </w:r>
      <w:r>
        <w:t xml:space="preserve"> will be excluded from working for 10 days after symptoms onset OR 72 hours after fever ends (without fever reducing medicines) and other symptoms are improving, whichever of these is longer.</w:t>
      </w:r>
    </w:p>
    <w:p w14:paraId="1288093B" w14:textId="77777777" w:rsidR="007B5D30" w:rsidRDefault="007B5D30" w:rsidP="007B5D30">
      <w:pPr>
        <w:rPr>
          <w:rFonts w:asciiTheme="minorHAnsi" w:hAnsiTheme="minorHAnsi" w:cstheme="minorHAnsi"/>
          <w:szCs w:val="24"/>
        </w:rPr>
      </w:pPr>
    </w:p>
    <w:p w14:paraId="07D6E664" w14:textId="77777777" w:rsidR="002A16FF" w:rsidRDefault="00944F59" w:rsidP="007B5D30">
      <w:pPr>
        <w:rPr>
          <w:rFonts w:asciiTheme="minorHAnsi" w:hAnsiTheme="minorHAnsi" w:cstheme="minorHAnsi"/>
          <w:szCs w:val="24"/>
        </w:rPr>
      </w:pPr>
      <w:r>
        <w:rPr>
          <w:rFonts w:asciiTheme="minorHAnsi" w:hAnsiTheme="minorHAnsi" w:cstheme="minorHAnsi"/>
          <w:szCs w:val="24"/>
        </w:rPr>
        <w:t>Self-</w:t>
      </w:r>
      <w:r w:rsidR="002A16FF">
        <w:rPr>
          <w:rFonts w:asciiTheme="minorHAnsi" w:hAnsiTheme="minorHAnsi" w:cstheme="minorHAnsi"/>
          <w:szCs w:val="24"/>
        </w:rPr>
        <w:t xml:space="preserve">Isolation vs. </w:t>
      </w:r>
      <w:r>
        <w:rPr>
          <w:rFonts w:asciiTheme="minorHAnsi" w:hAnsiTheme="minorHAnsi" w:cstheme="minorHAnsi"/>
          <w:szCs w:val="24"/>
        </w:rPr>
        <w:t>Self-</w:t>
      </w:r>
      <w:r w:rsidR="002A16FF">
        <w:rPr>
          <w:rFonts w:asciiTheme="minorHAnsi" w:hAnsiTheme="minorHAnsi" w:cstheme="minorHAnsi"/>
          <w:szCs w:val="24"/>
        </w:rPr>
        <w:t xml:space="preserve">Quarantine – Isolation is for those who are sick (see above). Quarantine is for those who are not sick, but are close contacts of </w:t>
      </w:r>
      <w:r w:rsidR="00EF7958">
        <w:rPr>
          <w:rFonts w:asciiTheme="minorHAnsi" w:hAnsiTheme="minorHAnsi" w:cstheme="minorHAnsi"/>
          <w:szCs w:val="24"/>
        </w:rPr>
        <w:t>those with positive COVID test results</w:t>
      </w:r>
      <w:r w:rsidR="00EA5F3E">
        <w:rPr>
          <w:rFonts w:asciiTheme="minorHAnsi" w:hAnsiTheme="minorHAnsi" w:cstheme="minorHAnsi"/>
          <w:szCs w:val="24"/>
        </w:rPr>
        <w:t xml:space="preserve"> </w:t>
      </w:r>
      <w:r w:rsidR="002A16FF">
        <w:rPr>
          <w:rFonts w:asciiTheme="minorHAnsi" w:hAnsiTheme="minorHAnsi" w:cstheme="minorHAnsi"/>
          <w:szCs w:val="24"/>
        </w:rPr>
        <w:t xml:space="preserve">or </w:t>
      </w:r>
      <w:r w:rsidR="00EA5F3E">
        <w:rPr>
          <w:rFonts w:asciiTheme="minorHAnsi" w:hAnsiTheme="minorHAnsi" w:cstheme="minorHAnsi"/>
          <w:szCs w:val="24"/>
        </w:rPr>
        <w:t>close contacts of those with COVID-</w:t>
      </w:r>
      <w:r w:rsidR="002A16FF">
        <w:rPr>
          <w:rFonts w:asciiTheme="minorHAnsi" w:hAnsiTheme="minorHAnsi" w:cstheme="minorHAnsi"/>
          <w:szCs w:val="24"/>
        </w:rPr>
        <w:t>like symptoms, in which case the exclusion is for 14 days.</w:t>
      </w:r>
    </w:p>
    <w:p w14:paraId="5A514884" w14:textId="77777777" w:rsidR="00EA5F3E" w:rsidRDefault="00EA5F3E" w:rsidP="007B5D30">
      <w:pPr>
        <w:rPr>
          <w:rFonts w:asciiTheme="minorHAnsi" w:hAnsiTheme="minorHAnsi" w:cstheme="minorHAnsi"/>
          <w:szCs w:val="24"/>
        </w:rPr>
      </w:pPr>
    </w:p>
    <w:p w14:paraId="7B57E703" w14:textId="77777777" w:rsidR="00944F59" w:rsidRDefault="00944F59" w:rsidP="007B5D30">
      <w:pPr>
        <w:rPr>
          <w:rFonts w:asciiTheme="minorHAnsi" w:hAnsiTheme="minorHAnsi" w:cstheme="minorHAnsi"/>
          <w:szCs w:val="24"/>
        </w:rPr>
      </w:pPr>
      <w:r>
        <w:rPr>
          <w:rFonts w:asciiTheme="minorHAnsi" w:hAnsiTheme="minorHAnsi" w:cstheme="minorHAnsi"/>
          <w:szCs w:val="24"/>
        </w:rPr>
        <w:t>Employers do not need and should not require negative test results or a medical release for anyone that has completed Self-Isolation or Quarantine requirements as applicable. (see above)</w:t>
      </w:r>
    </w:p>
    <w:p w14:paraId="76464FFA" w14:textId="77777777" w:rsidR="00944F59" w:rsidRDefault="00944F59" w:rsidP="007B5D30">
      <w:pPr>
        <w:rPr>
          <w:rFonts w:asciiTheme="minorHAnsi" w:hAnsiTheme="minorHAnsi" w:cstheme="minorHAnsi"/>
          <w:szCs w:val="24"/>
        </w:rPr>
      </w:pPr>
    </w:p>
    <w:p w14:paraId="02772DA0" w14:textId="77777777" w:rsidR="00944F59" w:rsidRDefault="000F004B" w:rsidP="007B5D30">
      <w:pPr>
        <w:rPr>
          <w:rFonts w:asciiTheme="minorHAnsi" w:hAnsiTheme="minorHAnsi" w:cstheme="minorHAnsi"/>
          <w:szCs w:val="24"/>
        </w:rPr>
      </w:pPr>
      <w:r>
        <w:rPr>
          <w:rFonts w:asciiTheme="minorHAnsi" w:hAnsiTheme="minorHAnsi" w:cstheme="minorHAnsi"/>
          <w:szCs w:val="24"/>
        </w:rPr>
        <w:t>C</w:t>
      </w:r>
      <w:r w:rsidR="00944F59">
        <w:rPr>
          <w:rFonts w:asciiTheme="minorHAnsi" w:hAnsiTheme="minorHAnsi" w:cstheme="minorHAnsi"/>
          <w:szCs w:val="24"/>
        </w:rPr>
        <w:t>losure of center (or room – situation dependent) for 24 hours</w:t>
      </w:r>
      <w:r>
        <w:rPr>
          <w:rFonts w:asciiTheme="minorHAnsi" w:hAnsiTheme="minorHAnsi" w:cstheme="minorHAnsi"/>
          <w:szCs w:val="24"/>
        </w:rPr>
        <w:t xml:space="preserve"> if there is a </w:t>
      </w:r>
      <w:r w:rsidRPr="000F004B">
        <w:rPr>
          <w:rFonts w:asciiTheme="minorHAnsi" w:hAnsiTheme="minorHAnsi" w:cstheme="minorHAnsi"/>
          <w:b/>
          <w:i/>
          <w:szCs w:val="24"/>
        </w:rPr>
        <w:t xml:space="preserve">positive </w:t>
      </w:r>
      <w:r>
        <w:rPr>
          <w:rFonts w:asciiTheme="minorHAnsi" w:hAnsiTheme="minorHAnsi" w:cstheme="minorHAnsi"/>
          <w:szCs w:val="24"/>
        </w:rPr>
        <w:t>or</w:t>
      </w:r>
      <w:r w:rsidRPr="000F004B">
        <w:rPr>
          <w:rFonts w:asciiTheme="minorHAnsi" w:hAnsiTheme="minorHAnsi" w:cstheme="minorHAnsi"/>
          <w:b/>
          <w:i/>
          <w:szCs w:val="24"/>
        </w:rPr>
        <w:t xml:space="preserve"> probable</w:t>
      </w:r>
      <w:r w:rsidR="00DF0D95">
        <w:rPr>
          <w:rFonts w:asciiTheme="minorHAnsi" w:hAnsiTheme="minorHAnsi" w:cstheme="minorHAnsi"/>
          <w:b/>
          <w:i/>
          <w:szCs w:val="24"/>
        </w:rPr>
        <w:t>*</w:t>
      </w:r>
      <w:r>
        <w:rPr>
          <w:rFonts w:asciiTheme="minorHAnsi" w:hAnsiTheme="minorHAnsi" w:cstheme="minorHAnsi"/>
          <w:szCs w:val="24"/>
        </w:rPr>
        <w:t xml:space="preserve"> case that has been in the building</w:t>
      </w:r>
      <w:r w:rsidR="00944F59">
        <w:rPr>
          <w:rFonts w:asciiTheme="minorHAnsi" w:hAnsiTheme="minorHAnsi" w:cstheme="minorHAnsi"/>
          <w:szCs w:val="24"/>
        </w:rPr>
        <w:t xml:space="preserve">. Work with Public &amp; Environmental health to coordinate reopening. </w:t>
      </w:r>
    </w:p>
    <w:p w14:paraId="311DF3B8" w14:textId="77777777" w:rsidR="00DF0D95" w:rsidRDefault="00DF0D95" w:rsidP="007B5D30">
      <w:pPr>
        <w:rPr>
          <w:rFonts w:asciiTheme="minorHAnsi" w:hAnsiTheme="minorHAnsi" w:cstheme="minorHAnsi"/>
          <w:szCs w:val="24"/>
        </w:rPr>
      </w:pPr>
    </w:p>
    <w:p w14:paraId="651BB435" w14:textId="77777777" w:rsidR="00DF0D95" w:rsidRDefault="00DF0D95" w:rsidP="007B5D30">
      <w:pPr>
        <w:rPr>
          <w:rFonts w:asciiTheme="minorHAnsi" w:hAnsiTheme="minorHAnsi" w:cstheme="minorHAnsi"/>
          <w:szCs w:val="24"/>
        </w:rPr>
      </w:pPr>
      <w:r>
        <w:rPr>
          <w:rFonts w:asciiTheme="minorHAnsi" w:hAnsiTheme="minorHAnsi" w:cstheme="minorHAnsi"/>
          <w:szCs w:val="24"/>
        </w:rPr>
        <w:t>Notify Public &amp; Environmental Health for:</w:t>
      </w:r>
    </w:p>
    <w:p w14:paraId="72DD4857"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Persons sent for testing </w:t>
      </w:r>
    </w:p>
    <w:p w14:paraId="2E2D31CF" w14:textId="77777777" w:rsidR="00944F59" w:rsidRDefault="00DF0D95" w:rsidP="007B5D30">
      <w:pPr>
        <w:rPr>
          <w:rFonts w:asciiTheme="minorHAnsi" w:hAnsiTheme="minorHAnsi" w:cstheme="minorHAnsi"/>
          <w:szCs w:val="24"/>
        </w:rPr>
      </w:pPr>
      <w:r>
        <w:rPr>
          <w:rFonts w:asciiTheme="minorHAnsi" w:hAnsiTheme="minorHAnsi" w:cstheme="minorHAnsi"/>
          <w:szCs w:val="24"/>
        </w:rPr>
        <w:t xml:space="preserve">Persons who are tested Positive or are COVID-Probable </w:t>
      </w:r>
      <w:r w:rsidR="00944F59">
        <w:rPr>
          <w:rFonts w:asciiTheme="minorHAnsi" w:hAnsiTheme="minorHAnsi" w:cstheme="minorHAnsi"/>
          <w:szCs w:val="24"/>
        </w:rPr>
        <w:t xml:space="preserve"> </w:t>
      </w:r>
    </w:p>
    <w:p w14:paraId="16DCA3F3" w14:textId="77777777" w:rsidR="00EA5F3E" w:rsidRDefault="00DF0D95" w:rsidP="007B5D30">
      <w:pPr>
        <w:rPr>
          <w:rFonts w:asciiTheme="minorHAnsi" w:hAnsiTheme="minorHAnsi" w:cstheme="minorHAnsi"/>
          <w:szCs w:val="24"/>
        </w:rPr>
      </w:pPr>
      <w:r>
        <w:rPr>
          <w:rFonts w:asciiTheme="minorHAnsi" w:hAnsiTheme="minorHAnsi" w:cstheme="minorHAnsi"/>
          <w:szCs w:val="24"/>
        </w:rPr>
        <w:t>Quarantined individuals</w:t>
      </w:r>
    </w:p>
    <w:p w14:paraId="298A5B46" w14:textId="77777777" w:rsidR="00DF0D95" w:rsidRDefault="00DF0D95" w:rsidP="007B5D30">
      <w:pPr>
        <w:rPr>
          <w:rFonts w:asciiTheme="minorHAnsi" w:hAnsiTheme="minorHAnsi" w:cstheme="minorHAnsi"/>
          <w:szCs w:val="24"/>
        </w:rPr>
      </w:pPr>
    </w:p>
    <w:p w14:paraId="3BDC5689"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Contact: </w:t>
      </w:r>
    </w:p>
    <w:p w14:paraId="0EF091E6"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Public Health: </w:t>
      </w:r>
      <w:hyperlink r:id="rId10" w:history="1">
        <w:r w:rsidRPr="004446EA">
          <w:rPr>
            <w:rStyle w:val="Hyperlink"/>
            <w:rFonts w:asciiTheme="minorHAnsi" w:hAnsiTheme="minorHAnsi" w:cstheme="minorHAnsi"/>
            <w:szCs w:val="24"/>
          </w:rPr>
          <w:t>amanda.merriman@summitcountyco.gov</w:t>
        </w:r>
      </w:hyperlink>
    </w:p>
    <w:p w14:paraId="3E19ED03"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Environmental Health: </w:t>
      </w:r>
      <w:hyperlink r:id="rId11" w:history="1">
        <w:r w:rsidRPr="004446EA">
          <w:rPr>
            <w:rStyle w:val="Hyperlink"/>
            <w:rFonts w:asciiTheme="minorHAnsi" w:hAnsiTheme="minorHAnsi" w:cstheme="minorHAnsi"/>
            <w:szCs w:val="24"/>
          </w:rPr>
          <w:t>maya.kulick@summitcountyco.gov</w:t>
        </w:r>
      </w:hyperlink>
      <w:r>
        <w:rPr>
          <w:rFonts w:asciiTheme="minorHAnsi" w:hAnsiTheme="minorHAnsi" w:cstheme="minorHAnsi"/>
          <w:szCs w:val="24"/>
        </w:rPr>
        <w:t xml:space="preserve"> (all centers except Little Red)</w:t>
      </w:r>
    </w:p>
    <w:p w14:paraId="03A6585F"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                                          </w:t>
      </w:r>
      <w:hyperlink r:id="rId12" w:history="1">
        <w:r w:rsidRPr="004446EA">
          <w:rPr>
            <w:rStyle w:val="Hyperlink"/>
            <w:rFonts w:asciiTheme="minorHAnsi" w:hAnsiTheme="minorHAnsi" w:cstheme="minorHAnsi"/>
            <w:szCs w:val="24"/>
          </w:rPr>
          <w:t>Seth.danner@summitcountyco.gov</w:t>
        </w:r>
      </w:hyperlink>
    </w:p>
    <w:p w14:paraId="1F98E48B" w14:textId="77777777" w:rsidR="00DF0D95" w:rsidRDefault="00DF0D95" w:rsidP="007B5D30">
      <w:pPr>
        <w:rPr>
          <w:rFonts w:asciiTheme="minorHAnsi" w:hAnsiTheme="minorHAnsi" w:cstheme="minorHAnsi"/>
          <w:szCs w:val="24"/>
        </w:rPr>
      </w:pPr>
    </w:p>
    <w:p w14:paraId="47846C88" w14:textId="77777777" w:rsidR="00DF0D95" w:rsidRDefault="00DF0D95" w:rsidP="007B5D30">
      <w:pPr>
        <w:rPr>
          <w:rFonts w:asciiTheme="minorHAnsi" w:hAnsiTheme="minorHAnsi" w:cstheme="minorHAnsi"/>
          <w:szCs w:val="24"/>
        </w:rPr>
      </w:pPr>
    </w:p>
    <w:p w14:paraId="3E44748C"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Definitions: </w:t>
      </w:r>
    </w:p>
    <w:p w14:paraId="63380236" w14:textId="77777777" w:rsidR="00DF0D95" w:rsidRDefault="00DF0D95" w:rsidP="007B5D30">
      <w:pPr>
        <w:rPr>
          <w:rFonts w:asciiTheme="minorHAnsi" w:hAnsiTheme="minorHAnsi" w:cstheme="minorHAnsi"/>
          <w:szCs w:val="24"/>
        </w:rPr>
      </w:pPr>
      <w:r>
        <w:rPr>
          <w:rFonts w:asciiTheme="minorHAnsi" w:hAnsiTheme="minorHAnsi" w:cstheme="minorHAnsi"/>
          <w:szCs w:val="24"/>
        </w:rPr>
        <w:t xml:space="preserve">COVID positive – </w:t>
      </w:r>
    </w:p>
    <w:p w14:paraId="76B9CC46" w14:textId="77777777" w:rsidR="00DF0D95" w:rsidRDefault="00DF0D95" w:rsidP="007B5D30">
      <w:pPr>
        <w:rPr>
          <w:rFonts w:asciiTheme="minorHAnsi" w:hAnsiTheme="minorHAnsi" w:cstheme="minorHAnsi"/>
          <w:szCs w:val="24"/>
        </w:rPr>
      </w:pPr>
      <w:r>
        <w:rPr>
          <w:rFonts w:asciiTheme="minorHAnsi" w:hAnsiTheme="minorHAnsi" w:cstheme="minorHAnsi"/>
          <w:szCs w:val="24"/>
        </w:rPr>
        <w:t>COVID probable – close contact of positive case that is also having symptoms</w:t>
      </w:r>
    </w:p>
    <w:p w14:paraId="50DE8088" w14:textId="77777777" w:rsidR="00DF0D95" w:rsidRDefault="00DF0D95" w:rsidP="007B5D30">
      <w:pPr>
        <w:rPr>
          <w:rFonts w:asciiTheme="minorHAnsi" w:hAnsiTheme="minorHAnsi" w:cstheme="minorHAnsi"/>
          <w:szCs w:val="24"/>
        </w:rPr>
      </w:pPr>
      <w:r>
        <w:rPr>
          <w:rFonts w:asciiTheme="minorHAnsi" w:hAnsiTheme="minorHAnsi" w:cstheme="minorHAnsi"/>
          <w:szCs w:val="24"/>
        </w:rPr>
        <w:t>Isolation – for those who are ill</w:t>
      </w:r>
    </w:p>
    <w:p w14:paraId="02F5B8DA" w14:textId="77777777" w:rsidR="00DF0D95" w:rsidRPr="00E31F72" w:rsidRDefault="00DF0D95" w:rsidP="007B5D30">
      <w:pPr>
        <w:rPr>
          <w:rFonts w:asciiTheme="minorHAnsi" w:hAnsiTheme="minorHAnsi" w:cstheme="minorHAnsi"/>
          <w:szCs w:val="24"/>
        </w:rPr>
      </w:pPr>
      <w:r>
        <w:rPr>
          <w:rFonts w:asciiTheme="minorHAnsi" w:hAnsiTheme="minorHAnsi" w:cstheme="minorHAnsi"/>
          <w:szCs w:val="24"/>
        </w:rPr>
        <w:t>Quarantine – for those who are not symptomatic, but are close contacts of confirmed or probable</w:t>
      </w:r>
    </w:p>
    <w:sectPr w:rsidR="00DF0D95" w:rsidRPr="00E31F72" w:rsidSect="00E31F72">
      <w:footerReference w:type="default" r:id="rId13"/>
      <w:headerReference w:type="first" r:id="rId14"/>
      <w:endnotePr>
        <w:numFmt w:val="decimal"/>
      </w:endnotePr>
      <w:pgSz w:w="12240" w:h="15840" w:code="1"/>
      <w:pgMar w:top="1440" w:right="1440" w:bottom="1440"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F3ED" w14:textId="77777777" w:rsidR="0088363A" w:rsidRDefault="0088363A">
      <w:r>
        <w:separator/>
      </w:r>
    </w:p>
  </w:endnote>
  <w:endnote w:type="continuationSeparator" w:id="0">
    <w:p w14:paraId="7F95E598" w14:textId="77777777" w:rsidR="0088363A" w:rsidRDefault="0088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23E0" w14:textId="77777777" w:rsidR="001153AB" w:rsidRDefault="001153AB">
    <w:pPr>
      <w:pStyle w:val="Header"/>
      <w:tabs>
        <w:tab w:val="clear" w:pos="4320"/>
        <w:tab w:val="clear" w:pos="8640"/>
        <w:tab w:val="right" w:pos="9900"/>
      </w:tabs>
      <w:rPr>
        <w:rFonts w:ascii="Arial" w:hAnsi="Arial"/>
        <w:sz w:val="16"/>
      </w:rPr>
    </w:pPr>
    <w:r>
      <w:rPr>
        <w:rFonts w:ascii="Arial" w:hAnsi="Arial"/>
        <w:sz w:val="16"/>
      </w:rPr>
      <w:tab/>
    </w:r>
    <w:r w:rsidR="00530A99">
      <w:rPr>
        <w:rFonts w:ascii="Arial" w:hAnsi="Arial"/>
        <w:vanish/>
        <w:sz w:val="16"/>
      </w:rPr>
      <w:fldChar w:fldCharType="begin"/>
    </w:r>
    <w:r>
      <w:rPr>
        <w:rFonts w:ascii="Arial" w:hAnsi="Arial"/>
        <w:vanish/>
        <w:sz w:val="16"/>
      </w:rPr>
      <w:instrText xml:space="preserve">date </w:instrText>
    </w:r>
    <w:r w:rsidR="00530A99">
      <w:rPr>
        <w:rFonts w:ascii="Arial" w:hAnsi="Arial"/>
        <w:vanish/>
        <w:sz w:val="16"/>
      </w:rPr>
      <w:fldChar w:fldCharType="separate"/>
    </w:r>
    <w:r w:rsidR="001229F0">
      <w:rPr>
        <w:rFonts w:ascii="Arial" w:hAnsi="Arial"/>
        <w:noProof/>
        <w:vanish/>
        <w:sz w:val="16"/>
      </w:rPr>
      <w:t>5/14/2020</w:t>
    </w:r>
    <w:r w:rsidR="00530A99">
      <w:rPr>
        <w:rFonts w:ascii="Arial" w:hAnsi="Arial"/>
        <w:vanish/>
        <w:sz w:val="16"/>
      </w:rPr>
      <w:fldChar w:fldCharType="end"/>
    </w:r>
    <w:r>
      <w:rPr>
        <w:rFonts w:ascii="Arial" w:hAnsi="Arial"/>
        <w:vanish/>
        <w:sz w:val="16"/>
      </w:rPr>
      <w:t xml:space="preserve">, </w:t>
    </w:r>
    <w:r w:rsidR="00530A99">
      <w:rPr>
        <w:rFonts w:ascii="Arial" w:hAnsi="Arial"/>
        <w:vanish/>
        <w:sz w:val="16"/>
      </w:rPr>
      <w:fldChar w:fldCharType="begin"/>
    </w:r>
    <w:r>
      <w:rPr>
        <w:rFonts w:ascii="Arial" w:hAnsi="Arial"/>
        <w:vanish/>
        <w:sz w:val="16"/>
      </w:rPr>
      <w:instrText xml:space="preserve">time </w:instrText>
    </w:r>
    <w:r w:rsidR="00530A99">
      <w:rPr>
        <w:rFonts w:ascii="Arial" w:hAnsi="Arial"/>
        <w:vanish/>
        <w:sz w:val="16"/>
      </w:rPr>
      <w:fldChar w:fldCharType="separate"/>
    </w:r>
    <w:r w:rsidR="001229F0">
      <w:rPr>
        <w:rFonts w:ascii="Arial" w:hAnsi="Arial"/>
        <w:noProof/>
        <w:vanish/>
        <w:sz w:val="16"/>
      </w:rPr>
      <w:t>5:43 PM</w:t>
    </w:r>
    <w:r w:rsidR="00530A99">
      <w:rPr>
        <w:rFonts w:ascii="Arial" w:hAnsi="Arial"/>
        <w:vanish/>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227D" w14:textId="77777777" w:rsidR="0088363A" w:rsidRDefault="0088363A">
      <w:r>
        <w:separator/>
      </w:r>
    </w:p>
  </w:footnote>
  <w:footnote w:type="continuationSeparator" w:id="0">
    <w:p w14:paraId="572F473F" w14:textId="77777777" w:rsidR="0088363A" w:rsidRDefault="0088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9309" w14:textId="77777777" w:rsidR="001153AB" w:rsidRDefault="00B61FF8" w:rsidP="00A15B1D">
    <w:pPr>
      <w:pStyle w:val="Caption"/>
      <w:spacing w:before="120"/>
      <w:jc w:val="right"/>
      <w:rPr>
        <w:w w:val="90"/>
        <w:sz w:val="32"/>
      </w:rPr>
    </w:pPr>
    <w:r>
      <w:rPr>
        <w:rFonts w:ascii="Book Antiqua" w:hAnsi="Book Antiqua"/>
        <w:noProof/>
        <w:snapToGrid/>
        <w:sz w:val="20"/>
      </w:rPr>
      <mc:AlternateContent>
        <mc:Choice Requires="wps">
          <w:drawing>
            <wp:anchor distT="0" distB="0" distL="114300" distR="114300" simplePos="0" relativeHeight="251661312" behindDoc="0" locked="0" layoutInCell="1" allowOverlap="1" wp14:anchorId="017B264E" wp14:editId="6C792EAA">
              <wp:simplePos x="0" y="0"/>
              <wp:positionH relativeFrom="column">
                <wp:posOffset>2719705</wp:posOffset>
              </wp:positionH>
              <wp:positionV relativeFrom="paragraph">
                <wp:posOffset>215265</wp:posOffset>
              </wp:positionV>
              <wp:extent cx="3891280" cy="790575"/>
              <wp:effectExtent l="0" t="0" r="0" b="3810"/>
              <wp:wrapTight wrapText="bothSides">
                <wp:wrapPolygon edited="0">
                  <wp:start x="0" y="0"/>
                  <wp:lineTo x="21600" y="0"/>
                  <wp:lineTo x="21600" y="21600"/>
                  <wp:lineTo x="0" y="2160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383B" w14:textId="77777777" w:rsidR="001153AB" w:rsidRPr="005B1367" w:rsidRDefault="00D42770" w:rsidP="00BA21A5">
                          <w:pPr>
                            <w:spacing w:after="120" w:line="276" w:lineRule="auto"/>
                            <w:rPr>
                              <w:rFonts w:ascii="Gill Sans MT" w:hAnsi="Gill Sans MT"/>
                              <w:color w:val="595959" w:themeColor="text1" w:themeTint="A6"/>
                            </w:rPr>
                          </w:pPr>
                          <w:r>
                            <w:rPr>
                              <w:rFonts w:ascii="Gill Sans MT" w:hAnsi="Gill Sans MT"/>
                              <w:color w:val="595959" w:themeColor="text1" w:themeTint="A6"/>
                            </w:rPr>
                            <w:t>SUMMIT COUNTY PUBLIC HEALTH</w:t>
                          </w:r>
                        </w:p>
                        <w:p w14:paraId="544914F6" w14:textId="77777777" w:rsidR="001153AB" w:rsidRDefault="0055601C" w:rsidP="00BA21A5">
                          <w:pPr>
                            <w:spacing w:line="276" w:lineRule="auto"/>
                            <w:rPr>
                              <w:rFonts w:ascii="Gill Sans MT" w:hAnsi="Gill Sans MT"/>
                              <w:color w:val="595959" w:themeColor="text1" w:themeTint="A6"/>
                              <w:sz w:val="16"/>
                            </w:rPr>
                          </w:pPr>
                          <w:proofErr w:type="gramStart"/>
                          <w:r>
                            <w:rPr>
                              <w:rFonts w:ascii="Gill Sans MT" w:hAnsi="Gill Sans MT"/>
                              <w:color w:val="595959" w:themeColor="text1" w:themeTint="A6"/>
                              <w:sz w:val="16"/>
                            </w:rPr>
                            <w:t>970.668</w:t>
                          </w:r>
                          <w:r w:rsidR="00F9033E">
                            <w:rPr>
                              <w:rFonts w:ascii="Gill Sans MT" w:hAnsi="Gill Sans MT"/>
                              <w:color w:val="595959" w:themeColor="text1" w:themeTint="A6"/>
                              <w:sz w:val="16"/>
                            </w:rPr>
                            <w:t>.</w:t>
                          </w:r>
                          <w:r w:rsidR="00D42770">
                            <w:rPr>
                              <w:rFonts w:ascii="Gill Sans MT" w:hAnsi="Gill Sans MT"/>
                              <w:color w:val="595959" w:themeColor="text1" w:themeTint="A6"/>
                              <w:sz w:val="16"/>
                            </w:rPr>
                            <w:t>9161</w:t>
                          </w:r>
                          <w:r w:rsidR="00875DE1">
                            <w:rPr>
                              <w:rFonts w:ascii="Gill Sans MT" w:hAnsi="Gill Sans MT"/>
                              <w:color w:val="595959" w:themeColor="text1" w:themeTint="A6"/>
                              <w:sz w:val="16"/>
                            </w:rPr>
                            <w:t xml:space="preserve">  ph</w:t>
                          </w:r>
                          <w:proofErr w:type="gramEnd"/>
                          <w:r w:rsidR="00D42770">
                            <w:rPr>
                              <w:rFonts w:ascii="Gill Sans MT" w:hAnsi="Gill Sans MT"/>
                              <w:color w:val="595959" w:themeColor="text1" w:themeTint="A6"/>
                              <w:sz w:val="16"/>
                            </w:rPr>
                            <w:t xml:space="preserve">  | 970.668.4115</w:t>
                          </w:r>
                          <w:r w:rsidR="00874B04">
                            <w:rPr>
                              <w:rFonts w:ascii="Gill Sans MT" w:hAnsi="Gill Sans MT"/>
                              <w:color w:val="595959" w:themeColor="text1" w:themeTint="A6"/>
                              <w:sz w:val="16"/>
                            </w:rPr>
                            <w:t xml:space="preserve">  f</w:t>
                          </w:r>
                          <w:r w:rsidR="00D42770">
                            <w:rPr>
                              <w:rFonts w:ascii="Gill Sans MT" w:hAnsi="Gill Sans MT"/>
                              <w:color w:val="595959" w:themeColor="text1" w:themeTint="A6"/>
                              <w:sz w:val="16"/>
                            </w:rPr>
                            <w:tab/>
                          </w:r>
                          <w:r w:rsidR="00F9033E">
                            <w:rPr>
                              <w:rFonts w:ascii="Gill Sans MT" w:hAnsi="Gill Sans MT"/>
                              <w:color w:val="595959" w:themeColor="text1" w:themeTint="A6"/>
                              <w:sz w:val="16"/>
                            </w:rPr>
                            <w:t>3</w:t>
                          </w:r>
                          <w:r w:rsidR="00D42770">
                            <w:rPr>
                              <w:rFonts w:ascii="Gill Sans MT" w:hAnsi="Gill Sans MT"/>
                              <w:color w:val="595959" w:themeColor="text1" w:themeTint="A6"/>
                              <w:sz w:val="16"/>
                            </w:rPr>
                            <w:t>60</w:t>
                          </w:r>
                          <w:r w:rsidR="00F9033E">
                            <w:rPr>
                              <w:rFonts w:ascii="Gill Sans MT" w:hAnsi="Gill Sans MT"/>
                              <w:color w:val="595959" w:themeColor="text1" w:themeTint="A6"/>
                              <w:sz w:val="16"/>
                            </w:rPr>
                            <w:t xml:space="preserve"> </w:t>
                          </w:r>
                          <w:r w:rsidR="00875DE1">
                            <w:rPr>
                              <w:rFonts w:ascii="Gill Sans MT" w:hAnsi="Gill Sans MT"/>
                              <w:color w:val="595959" w:themeColor="text1" w:themeTint="A6"/>
                              <w:sz w:val="16"/>
                            </w:rPr>
                            <w:t>Peak One Dr.</w:t>
                          </w:r>
                          <w:r w:rsidR="00D42770">
                            <w:rPr>
                              <w:rFonts w:ascii="Gill Sans MT" w:hAnsi="Gill Sans MT"/>
                              <w:color w:val="595959" w:themeColor="text1" w:themeTint="A6"/>
                              <w:sz w:val="16"/>
                            </w:rPr>
                            <w:t>, Ste. 230  |  PO Box 2280</w:t>
                          </w:r>
                        </w:p>
                        <w:p w14:paraId="12B5FFEE" w14:textId="77777777" w:rsidR="001153AB" w:rsidRPr="005B1367" w:rsidRDefault="0088363A" w:rsidP="00FF66CD">
                          <w:pPr>
                            <w:spacing w:line="360" w:lineRule="auto"/>
                            <w:rPr>
                              <w:rFonts w:ascii="Gill Sans MT" w:hAnsi="Gill Sans MT"/>
                              <w:color w:val="595959" w:themeColor="text1" w:themeTint="A6"/>
                              <w:sz w:val="16"/>
                            </w:rPr>
                          </w:pPr>
                          <w:hyperlink r:id="rId1" w:history="1">
                            <w:r w:rsidR="001153AB" w:rsidRPr="004027F1">
                              <w:rPr>
                                <w:rStyle w:val="Hyperlink"/>
                                <w:rFonts w:ascii="Gill Sans MT" w:hAnsi="Gill Sans MT"/>
                                <w:color w:val="595959" w:themeColor="text1" w:themeTint="A6"/>
                                <w:sz w:val="16"/>
                                <w:u w:val="none"/>
                              </w:rPr>
                              <w:t>www.SummitCountyCO.gov</w:t>
                            </w:r>
                          </w:hyperlink>
                          <w:r w:rsidR="001153AB">
                            <w:rPr>
                              <w:rFonts w:ascii="Gill Sans MT" w:hAnsi="Gill Sans MT"/>
                              <w:color w:val="595959" w:themeColor="text1" w:themeTint="A6"/>
                              <w:sz w:val="16"/>
                            </w:rPr>
                            <w:tab/>
                          </w:r>
                          <w:r w:rsidR="001153AB">
                            <w:rPr>
                              <w:rFonts w:ascii="Gill Sans MT" w:hAnsi="Gill Sans MT"/>
                              <w:color w:val="595959" w:themeColor="text1" w:themeTint="A6"/>
                              <w:sz w:val="16"/>
                            </w:rPr>
                            <w:tab/>
                          </w:r>
                          <w:r w:rsidR="0055601C">
                            <w:rPr>
                              <w:rFonts w:ascii="Gill Sans MT" w:hAnsi="Gill Sans MT"/>
                              <w:color w:val="595959" w:themeColor="text1" w:themeTint="A6"/>
                              <w:sz w:val="16"/>
                            </w:rPr>
                            <w:t>Frisco, CO 80443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14.15pt;margin-top:16.95pt;width:306.4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LsQIAALo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" filled="f" stroked="f">
              <v:textbox inset=",7.2pt,,7.2pt">
                <w:txbxContent>
                  <w:p w:rsidR="001153AB" w:rsidRPr="005B1367" w:rsidRDefault="00D42770" w:rsidP="00BA21A5">
                    <w:pPr>
                      <w:spacing w:after="120" w:line="276" w:lineRule="auto"/>
                      <w:rPr>
                        <w:rFonts w:ascii="Gill Sans MT" w:hAnsi="Gill Sans MT"/>
                        <w:color w:val="595959" w:themeColor="text1" w:themeTint="A6"/>
                      </w:rPr>
                    </w:pPr>
                    <w:r>
                      <w:rPr>
                        <w:rFonts w:ascii="Gill Sans MT" w:hAnsi="Gill Sans MT"/>
                        <w:color w:val="595959" w:themeColor="text1" w:themeTint="A6"/>
                      </w:rPr>
                      <w:t>SUMMIT COUNTY PUBLIC HEALTH</w:t>
                    </w:r>
                  </w:p>
                  <w:p w:rsidR="001153AB" w:rsidRDefault="0055601C" w:rsidP="00BA21A5">
                    <w:pPr>
                      <w:spacing w:line="276" w:lineRule="auto"/>
                      <w:rPr>
                        <w:rFonts w:ascii="Gill Sans MT" w:hAnsi="Gill Sans MT"/>
                        <w:color w:val="595959" w:themeColor="text1" w:themeTint="A6"/>
                        <w:sz w:val="16"/>
                      </w:rPr>
                    </w:pPr>
                    <w:proofErr w:type="gramStart"/>
                    <w:r>
                      <w:rPr>
                        <w:rFonts w:ascii="Gill Sans MT" w:hAnsi="Gill Sans MT"/>
                        <w:color w:val="595959" w:themeColor="text1" w:themeTint="A6"/>
                        <w:sz w:val="16"/>
                      </w:rPr>
                      <w:t>970.668</w:t>
                    </w:r>
                    <w:r w:rsidR="00F9033E">
                      <w:rPr>
                        <w:rFonts w:ascii="Gill Sans MT" w:hAnsi="Gill Sans MT"/>
                        <w:color w:val="595959" w:themeColor="text1" w:themeTint="A6"/>
                        <w:sz w:val="16"/>
                      </w:rPr>
                      <w:t>.</w:t>
                    </w:r>
                    <w:r w:rsidR="00D42770">
                      <w:rPr>
                        <w:rFonts w:ascii="Gill Sans MT" w:hAnsi="Gill Sans MT"/>
                        <w:color w:val="595959" w:themeColor="text1" w:themeTint="A6"/>
                        <w:sz w:val="16"/>
                      </w:rPr>
                      <w:t>9161</w:t>
                    </w:r>
                    <w:r w:rsidR="00875DE1">
                      <w:rPr>
                        <w:rFonts w:ascii="Gill Sans MT" w:hAnsi="Gill Sans MT"/>
                        <w:color w:val="595959" w:themeColor="text1" w:themeTint="A6"/>
                        <w:sz w:val="16"/>
                      </w:rPr>
                      <w:t xml:space="preserve">  ph</w:t>
                    </w:r>
                    <w:proofErr w:type="gramEnd"/>
                    <w:r w:rsidR="00D42770">
                      <w:rPr>
                        <w:rFonts w:ascii="Gill Sans MT" w:hAnsi="Gill Sans MT"/>
                        <w:color w:val="595959" w:themeColor="text1" w:themeTint="A6"/>
                        <w:sz w:val="16"/>
                      </w:rPr>
                      <w:t xml:space="preserve">  | 970.668.4115</w:t>
                    </w:r>
                    <w:r w:rsidR="00874B04">
                      <w:rPr>
                        <w:rFonts w:ascii="Gill Sans MT" w:hAnsi="Gill Sans MT"/>
                        <w:color w:val="595959" w:themeColor="text1" w:themeTint="A6"/>
                        <w:sz w:val="16"/>
                      </w:rPr>
                      <w:t xml:space="preserve">  f</w:t>
                    </w:r>
                    <w:r w:rsidR="00D42770">
                      <w:rPr>
                        <w:rFonts w:ascii="Gill Sans MT" w:hAnsi="Gill Sans MT"/>
                        <w:color w:val="595959" w:themeColor="text1" w:themeTint="A6"/>
                        <w:sz w:val="16"/>
                      </w:rPr>
                      <w:tab/>
                    </w:r>
                    <w:r w:rsidR="00F9033E">
                      <w:rPr>
                        <w:rFonts w:ascii="Gill Sans MT" w:hAnsi="Gill Sans MT"/>
                        <w:color w:val="595959" w:themeColor="text1" w:themeTint="A6"/>
                        <w:sz w:val="16"/>
                      </w:rPr>
                      <w:t>3</w:t>
                    </w:r>
                    <w:r w:rsidR="00D42770">
                      <w:rPr>
                        <w:rFonts w:ascii="Gill Sans MT" w:hAnsi="Gill Sans MT"/>
                        <w:color w:val="595959" w:themeColor="text1" w:themeTint="A6"/>
                        <w:sz w:val="16"/>
                      </w:rPr>
                      <w:t>60</w:t>
                    </w:r>
                    <w:r w:rsidR="00F9033E">
                      <w:rPr>
                        <w:rFonts w:ascii="Gill Sans MT" w:hAnsi="Gill Sans MT"/>
                        <w:color w:val="595959" w:themeColor="text1" w:themeTint="A6"/>
                        <w:sz w:val="16"/>
                      </w:rPr>
                      <w:t xml:space="preserve"> </w:t>
                    </w:r>
                    <w:r w:rsidR="00875DE1">
                      <w:rPr>
                        <w:rFonts w:ascii="Gill Sans MT" w:hAnsi="Gill Sans MT"/>
                        <w:color w:val="595959" w:themeColor="text1" w:themeTint="A6"/>
                        <w:sz w:val="16"/>
                      </w:rPr>
                      <w:t>Peak One Dr.</w:t>
                    </w:r>
                    <w:r w:rsidR="00D42770">
                      <w:rPr>
                        <w:rFonts w:ascii="Gill Sans MT" w:hAnsi="Gill Sans MT"/>
                        <w:color w:val="595959" w:themeColor="text1" w:themeTint="A6"/>
                        <w:sz w:val="16"/>
                      </w:rPr>
                      <w:t>, Ste. 230  |  PO Box 2280</w:t>
                    </w:r>
                  </w:p>
                  <w:p w:rsidR="001153AB" w:rsidRPr="005B1367" w:rsidRDefault="00162A58" w:rsidP="00FF66CD">
                    <w:pPr>
                      <w:spacing w:line="360" w:lineRule="auto"/>
                      <w:rPr>
                        <w:rFonts w:ascii="Gill Sans MT" w:hAnsi="Gill Sans MT"/>
                        <w:color w:val="595959" w:themeColor="text1" w:themeTint="A6"/>
                        <w:sz w:val="16"/>
                      </w:rPr>
                    </w:pPr>
                    <w:hyperlink r:id="rId2" w:history="1">
                      <w:r w:rsidR="001153AB" w:rsidRPr="004027F1">
                        <w:rPr>
                          <w:rStyle w:val="Hyperlink"/>
                          <w:rFonts w:ascii="Gill Sans MT" w:hAnsi="Gill Sans MT"/>
                          <w:color w:val="595959" w:themeColor="text1" w:themeTint="A6"/>
                          <w:sz w:val="16"/>
                          <w:u w:val="none"/>
                        </w:rPr>
                        <w:t>www.SummitCountyCO.gov</w:t>
                      </w:r>
                    </w:hyperlink>
                    <w:r w:rsidR="001153AB">
                      <w:rPr>
                        <w:rFonts w:ascii="Gill Sans MT" w:hAnsi="Gill Sans MT"/>
                        <w:color w:val="595959" w:themeColor="text1" w:themeTint="A6"/>
                        <w:sz w:val="16"/>
                      </w:rPr>
                      <w:tab/>
                    </w:r>
                    <w:r w:rsidR="001153AB">
                      <w:rPr>
                        <w:rFonts w:ascii="Gill Sans MT" w:hAnsi="Gill Sans MT"/>
                        <w:color w:val="595959" w:themeColor="text1" w:themeTint="A6"/>
                        <w:sz w:val="16"/>
                      </w:rPr>
                      <w:tab/>
                    </w:r>
                    <w:r w:rsidR="0055601C">
                      <w:rPr>
                        <w:rFonts w:ascii="Gill Sans MT" w:hAnsi="Gill Sans MT"/>
                        <w:color w:val="595959" w:themeColor="text1" w:themeTint="A6"/>
                        <w:sz w:val="16"/>
                      </w:rPr>
                      <w:t>Frisco, CO 80443</w:t>
                    </w:r>
                  </w:p>
                </w:txbxContent>
              </v:textbox>
              <w10:wrap type="tight"/>
            </v:shape>
          </w:pict>
        </mc:Fallback>
      </mc:AlternateContent>
    </w:r>
    <w:r>
      <w:rPr>
        <w:noProof/>
        <w:w w:val="80"/>
        <w:sz w:val="36"/>
      </w:rPr>
      <mc:AlternateContent>
        <mc:Choice Requires="wps">
          <w:drawing>
            <wp:anchor distT="0" distB="0" distL="114300" distR="114300" simplePos="0" relativeHeight="251660288" behindDoc="0" locked="0" layoutInCell="0" allowOverlap="1" wp14:anchorId="00000FAC" wp14:editId="1D65E552">
              <wp:simplePos x="0" y="0"/>
              <wp:positionH relativeFrom="column">
                <wp:posOffset>-104775</wp:posOffset>
              </wp:positionH>
              <wp:positionV relativeFrom="paragraph">
                <wp:posOffset>19050</wp:posOffset>
              </wp:positionV>
              <wp:extent cx="2386330" cy="886460"/>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F998" w14:textId="77777777" w:rsidR="001153AB" w:rsidRDefault="001153AB" w:rsidP="00A15B1D">
                          <w:r>
                            <w:rPr>
                              <w:noProof/>
                              <w:snapToGrid/>
                            </w:rPr>
                            <w:drawing>
                              <wp:inline distT="0" distB="0" distL="0" distR="0" wp14:anchorId="5883C80C" wp14:editId="529E540B">
                                <wp:extent cx="2236470" cy="796004"/>
                                <wp:effectExtent l="19050" t="0" r="0" b="0"/>
                                <wp:docPr id="8" name="Picture 3" descr="F:\Logo\SC Approved Logos\SC 3 Color Preferred Logo\SClogo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C Approved Logos\SC 3 Color Preferred Logo\SClogo3color.png"/>
                                        <pic:cNvPicPr>
                                          <a:picLocks noChangeAspect="1" noChangeArrowheads="1"/>
                                        </pic:cNvPicPr>
                                      </pic:nvPicPr>
                                      <pic:blipFill>
                                        <a:blip r:embed="rId3"/>
                                        <a:srcRect/>
                                        <a:stretch>
                                          <a:fillRect/>
                                        </a:stretch>
                                      </pic:blipFill>
                                      <pic:spPr bwMode="auto">
                                        <a:xfrm>
                                          <a:off x="0" y="0"/>
                                          <a:ext cx="2236470" cy="7960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25pt;margin-top:1.5pt;width:187.9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2fsQ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" o:allowincell="f" filled="f" stroked="f">
              <v:textbox inset="0,0,0,0">
                <w:txbxContent>
                  <w:p w:rsidR="001153AB" w:rsidRDefault="001153AB" w:rsidP="00A15B1D">
                    <w:r>
                      <w:rPr>
                        <w:noProof/>
                        <w:snapToGrid/>
                      </w:rPr>
                      <w:drawing>
                        <wp:inline distT="0" distB="0" distL="0" distR="0">
                          <wp:extent cx="2236470" cy="796004"/>
                          <wp:effectExtent l="19050" t="0" r="0" b="0"/>
                          <wp:docPr id="8" name="Picture 3" descr="F:\Logo\SC Approved Logos\SC 3 Color Preferred Logo\SClogo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C Approved Logos\SC 3 Color Preferred Logo\SClogo3color.png"/>
                                  <pic:cNvPicPr>
                                    <a:picLocks noChangeAspect="1" noChangeArrowheads="1"/>
                                  </pic:cNvPicPr>
                                </pic:nvPicPr>
                                <pic:blipFill>
                                  <a:blip r:embed="rId4"/>
                                  <a:srcRect/>
                                  <a:stretch>
                                    <a:fillRect/>
                                  </a:stretch>
                                </pic:blipFill>
                                <pic:spPr bwMode="auto">
                                  <a:xfrm>
                                    <a:off x="0" y="0"/>
                                    <a:ext cx="2236470" cy="796004"/>
                                  </a:xfrm>
                                  <a:prstGeom prst="rect">
                                    <a:avLst/>
                                  </a:prstGeom>
                                  <a:noFill/>
                                  <a:ln w="9525">
                                    <a:noFill/>
                                    <a:miter lim="800000"/>
                                    <a:headEnd/>
                                    <a:tailEnd/>
                                  </a:ln>
                                </pic:spPr>
                              </pic:pic>
                            </a:graphicData>
                          </a:graphic>
                        </wp:inline>
                      </w:drawing>
                    </w:r>
                  </w:p>
                </w:txbxContent>
              </v:textbox>
            </v:shape>
          </w:pict>
        </mc:Fallback>
      </mc:AlternateContent>
    </w:r>
  </w:p>
  <w:p w14:paraId="3F8AA80C" w14:textId="77777777" w:rsidR="001153AB" w:rsidRDefault="001153AB" w:rsidP="00A15B1D">
    <w:pPr>
      <w:jc w:val="right"/>
      <w:rPr>
        <w:rFonts w:ascii="Book Antiqua" w:hAnsi="Book Antiqua"/>
        <w:sz w:val="16"/>
      </w:rPr>
    </w:pPr>
  </w:p>
  <w:p w14:paraId="455D9DCA" w14:textId="77777777" w:rsidR="001153AB" w:rsidRDefault="001153AB" w:rsidP="00A15B1D">
    <w:pPr>
      <w:jc w:val="right"/>
      <w:rPr>
        <w:rFonts w:ascii="Book Antiqua" w:hAnsi="Book Antiqua"/>
        <w:w w:val="90"/>
        <w:sz w:val="20"/>
      </w:rPr>
    </w:pPr>
  </w:p>
  <w:p w14:paraId="337B2886" w14:textId="77777777" w:rsidR="001153AB" w:rsidRDefault="001153AB" w:rsidP="00A15B1D">
    <w:pPr>
      <w:ind w:left="126"/>
      <w:jc w:val="right"/>
      <w:rPr>
        <w:rFonts w:ascii="Book Antiqua" w:hAnsi="Book Antiqua"/>
        <w:w w:val="90"/>
        <w:sz w:val="20"/>
      </w:rPr>
    </w:pPr>
  </w:p>
  <w:p w14:paraId="16CE63DD" w14:textId="77777777" w:rsidR="001153AB" w:rsidRDefault="001153AB" w:rsidP="00A15B1D">
    <w:pPr>
      <w:ind w:left="126"/>
      <w:jc w:val="right"/>
      <w:rPr>
        <w:rFonts w:ascii="Book Antiqua" w:hAnsi="Book Antiqua"/>
        <w:w w:val="90"/>
        <w:sz w:val="20"/>
      </w:rPr>
    </w:pPr>
  </w:p>
  <w:p w14:paraId="06D9DE32" w14:textId="77777777" w:rsidR="001153AB" w:rsidRDefault="001153AB" w:rsidP="00A15B1D">
    <w:pPr>
      <w:ind w:left="126"/>
      <w:jc w:val="right"/>
      <w:rPr>
        <w:rFonts w:ascii="Book Antiqua" w:hAnsi="Book Antiqua"/>
        <w:w w:val="90"/>
        <w:sz w:val="20"/>
      </w:rPr>
    </w:pPr>
  </w:p>
  <w:p w14:paraId="6F2DCD86" w14:textId="77777777" w:rsidR="001153AB" w:rsidRDefault="00115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B4"/>
    <w:rsid w:val="000111A1"/>
    <w:rsid w:val="000213A1"/>
    <w:rsid w:val="00055D05"/>
    <w:rsid w:val="00062E04"/>
    <w:rsid w:val="00072098"/>
    <w:rsid w:val="0007218E"/>
    <w:rsid w:val="000833F7"/>
    <w:rsid w:val="00084D45"/>
    <w:rsid w:val="000B1E9F"/>
    <w:rsid w:val="000B4B51"/>
    <w:rsid w:val="000B548B"/>
    <w:rsid w:val="000C0306"/>
    <w:rsid w:val="000F004B"/>
    <w:rsid w:val="001009C9"/>
    <w:rsid w:val="00111930"/>
    <w:rsid w:val="001153AB"/>
    <w:rsid w:val="001229F0"/>
    <w:rsid w:val="001243D4"/>
    <w:rsid w:val="00133B03"/>
    <w:rsid w:val="00140CBF"/>
    <w:rsid w:val="001504D5"/>
    <w:rsid w:val="00162A58"/>
    <w:rsid w:val="001637DC"/>
    <w:rsid w:val="0017007C"/>
    <w:rsid w:val="00175549"/>
    <w:rsid w:val="00191039"/>
    <w:rsid w:val="00191B46"/>
    <w:rsid w:val="001946E4"/>
    <w:rsid w:val="001A3BC5"/>
    <w:rsid w:val="001B0014"/>
    <w:rsid w:val="001C1C65"/>
    <w:rsid w:val="001D0E51"/>
    <w:rsid w:val="001F77A4"/>
    <w:rsid w:val="00207C7E"/>
    <w:rsid w:val="00212884"/>
    <w:rsid w:val="00233856"/>
    <w:rsid w:val="00236EA7"/>
    <w:rsid w:val="0024439F"/>
    <w:rsid w:val="0024660D"/>
    <w:rsid w:val="00246A45"/>
    <w:rsid w:val="00262B09"/>
    <w:rsid w:val="00274E65"/>
    <w:rsid w:val="002750E0"/>
    <w:rsid w:val="00296AB2"/>
    <w:rsid w:val="002A16FF"/>
    <w:rsid w:val="002C1D28"/>
    <w:rsid w:val="003241DF"/>
    <w:rsid w:val="003316CB"/>
    <w:rsid w:val="0033507B"/>
    <w:rsid w:val="00336F4F"/>
    <w:rsid w:val="003A2098"/>
    <w:rsid w:val="003A53A8"/>
    <w:rsid w:val="003B6C47"/>
    <w:rsid w:val="003C08F4"/>
    <w:rsid w:val="003D1C95"/>
    <w:rsid w:val="003E1CEE"/>
    <w:rsid w:val="003F01D3"/>
    <w:rsid w:val="004027F1"/>
    <w:rsid w:val="00413AFE"/>
    <w:rsid w:val="00414325"/>
    <w:rsid w:val="00420D0B"/>
    <w:rsid w:val="00422248"/>
    <w:rsid w:val="004223B0"/>
    <w:rsid w:val="00422A95"/>
    <w:rsid w:val="0042653C"/>
    <w:rsid w:val="004375D4"/>
    <w:rsid w:val="00441EC2"/>
    <w:rsid w:val="00444C6E"/>
    <w:rsid w:val="00456493"/>
    <w:rsid w:val="004626B9"/>
    <w:rsid w:val="004716DE"/>
    <w:rsid w:val="00473A78"/>
    <w:rsid w:val="00477A05"/>
    <w:rsid w:val="004807C7"/>
    <w:rsid w:val="004926DD"/>
    <w:rsid w:val="00493840"/>
    <w:rsid w:val="004D21DA"/>
    <w:rsid w:val="004D5618"/>
    <w:rsid w:val="004D7BB6"/>
    <w:rsid w:val="004F29B2"/>
    <w:rsid w:val="00530A99"/>
    <w:rsid w:val="005360DC"/>
    <w:rsid w:val="00536364"/>
    <w:rsid w:val="0055601C"/>
    <w:rsid w:val="005664CC"/>
    <w:rsid w:val="00573C58"/>
    <w:rsid w:val="00595FC6"/>
    <w:rsid w:val="005C35E1"/>
    <w:rsid w:val="005C3F6D"/>
    <w:rsid w:val="005D2F65"/>
    <w:rsid w:val="005E2582"/>
    <w:rsid w:val="005F7CC3"/>
    <w:rsid w:val="00620481"/>
    <w:rsid w:val="006325FE"/>
    <w:rsid w:val="00632E95"/>
    <w:rsid w:val="00635939"/>
    <w:rsid w:val="0064032E"/>
    <w:rsid w:val="00653B53"/>
    <w:rsid w:val="0066024D"/>
    <w:rsid w:val="00693209"/>
    <w:rsid w:val="006A074B"/>
    <w:rsid w:val="006A368D"/>
    <w:rsid w:val="006C42BB"/>
    <w:rsid w:val="006E1B5E"/>
    <w:rsid w:val="006E5A89"/>
    <w:rsid w:val="006F370E"/>
    <w:rsid w:val="00703521"/>
    <w:rsid w:val="00724F80"/>
    <w:rsid w:val="007379CB"/>
    <w:rsid w:val="00757AA0"/>
    <w:rsid w:val="00771A27"/>
    <w:rsid w:val="00794A6B"/>
    <w:rsid w:val="007A08D6"/>
    <w:rsid w:val="007A5EEF"/>
    <w:rsid w:val="007B5D30"/>
    <w:rsid w:val="007D0EFA"/>
    <w:rsid w:val="007E79CD"/>
    <w:rsid w:val="007F69A7"/>
    <w:rsid w:val="008030BA"/>
    <w:rsid w:val="008141DD"/>
    <w:rsid w:val="00816181"/>
    <w:rsid w:val="00820939"/>
    <w:rsid w:val="00831139"/>
    <w:rsid w:val="00841D88"/>
    <w:rsid w:val="00866286"/>
    <w:rsid w:val="00874B04"/>
    <w:rsid w:val="00875DE1"/>
    <w:rsid w:val="0088363A"/>
    <w:rsid w:val="00891E34"/>
    <w:rsid w:val="00894488"/>
    <w:rsid w:val="008D1413"/>
    <w:rsid w:val="008D72CD"/>
    <w:rsid w:val="00905AFE"/>
    <w:rsid w:val="00923454"/>
    <w:rsid w:val="00925689"/>
    <w:rsid w:val="00944F59"/>
    <w:rsid w:val="00954B34"/>
    <w:rsid w:val="0096427A"/>
    <w:rsid w:val="00997A1F"/>
    <w:rsid w:val="009B6694"/>
    <w:rsid w:val="009C401C"/>
    <w:rsid w:val="009C62B4"/>
    <w:rsid w:val="009C7DD0"/>
    <w:rsid w:val="009E058C"/>
    <w:rsid w:val="009E78E7"/>
    <w:rsid w:val="009F4940"/>
    <w:rsid w:val="00A0271C"/>
    <w:rsid w:val="00A15B1D"/>
    <w:rsid w:val="00A23A70"/>
    <w:rsid w:val="00A26DE2"/>
    <w:rsid w:val="00A33E94"/>
    <w:rsid w:val="00A470AE"/>
    <w:rsid w:val="00A52FE5"/>
    <w:rsid w:val="00A57D01"/>
    <w:rsid w:val="00A64136"/>
    <w:rsid w:val="00A93F29"/>
    <w:rsid w:val="00A96D99"/>
    <w:rsid w:val="00AA029A"/>
    <w:rsid w:val="00AE5680"/>
    <w:rsid w:val="00AF2DD6"/>
    <w:rsid w:val="00B1735C"/>
    <w:rsid w:val="00B21FAA"/>
    <w:rsid w:val="00B237A7"/>
    <w:rsid w:val="00B37F26"/>
    <w:rsid w:val="00B402D9"/>
    <w:rsid w:val="00B61FF8"/>
    <w:rsid w:val="00B67223"/>
    <w:rsid w:val="00B86355"/>
    <w:rsid w:val="00B9550B"/>
    <w:rsid w:val="00BA21A5"/>
    <w:rsid w:val="00BB0DA0"/>
    <w:rsid w:val="00BB335D"/>
    <w:rsid w:val="00BC6C18"/>
    <w:rsid w:val="00BE657B"/>
    <w:rsid w:val="00BF71D8"/>
    <w:rsid w:val="00C11013"/>
    <w:rsid w:val="00C22DED"/>
    <w:rsid w:val="00C3217C"/>
    <w:rsid w:val="00C4137F"/>
    <w:rsid w:val="00C4351E"/>
    <w:rsid w:val="00C44955"/>
    <w:rsid w:val="00C47A4B"/>
    <w:rsid w:val="00C50CA2"/>
    <w:rsid w:val="00C55889"/>
    <w:rsid w:val="00C61C91"/>
    <w:rsid w:val="00C6386D"/>
    <w:rsid w:val="00C763F4"/>
    <w:rsid w:val="00C871E5"/>
    <w:rsid w:val="00C91465"/>
    <w:rsid w:val="00C9779B"/>
    <w:rsid w:val="00CA5DA5"/>
    <w:rsid w:val="00CB325A"/>
    <w:rsid w:val="00CB79B2"/>
    <w:rsid w:val="00CB7D8A"/>
    <w:rsid w:val="00CC73F8"/>
    <w:rsid w:val="00CE6EC7"/>
    <w:rsid w:val="00CF6088"/>
    <w:rsid w:val="00CF6AB9"/>
    <w:rsid w:val="00CF6F06"/>
    <w:rsid w:val="00D047DD"/>
    <w:rsid w:val="00D049F2"/>
    <w:rsid w:val="00D0594B"/>
    <w:rsid w:val="00D42770"/>
    <w:rsid w:val="00D44DFE"/>
    <w:rsid w:val="00D456FA"/>
    <w:rsid w:val="00D5569F"/>
    <w:rsid w:val="00D84473"/>
    <w:rsid w:val="00D91C97"/>
    <w:rsid w:val="00DA16C6"/>
    <w:rsid w:val="00DC252E"/>
    <w:rsid w:val="00DC4A27"/>
    <w:rsid w:val="00DD0F3D"/>
    <w:rsid w:val="00DD628B"/>
    <w:rsid w:val="00DD69E0"/>
    <w:rsid w:val="00DF0D95"/>
    <w:rsid w:val="00DF1BD8"/>
    <w:rsid w:val="00E278B8"/>
    <w:rsid w:val="00E3093E"/>
    <w:rsid w:val="00E31F72"/>
    <w:rsid w:val="00E54973"/>
    <w:rsid w:val="00E6720C"/>
    <w:rsid w:val="00EA5F3E"/>
    <w:rsid w:val="00EA68AE"/>
    <w:rsid w:val="00EE2782"/>
    <w:rsid w:val="00EE281C"/>
    <w:rsid w:val="00EF2B8C"/>
    <w:rsid w:val="00EF7958"/>
    <w:rsid w:val="00F01820"/>
    <w:rsid w:val="00F053B5"/>
    <w:rsid w:val="00F131B2"/>
    <w:rsid w:val="00F225DE"/>
    <w:rsid w:val="00F2753D"/>
    <w:rsid w:val="00F32C62"/>
    <w:rsid w:val="00F33300"/>
    <w:rsid w:val="00F3506D"/>
    <w:rsid w:val="00F52375"/>
    <w:rsid w:val="00F80D79"/>
    <w:rsid w:val="00F83994"/>
    <w:rsid w:val="00F9033E"/>
    <w:rsid w:val="00F93209"/>
    <w:rsid w:val="00F9750B"/>
    <w:rsid w:val="00FA7F18"/>
    <w:rsid w:val="00FB3B54"/>
    <w:rsid w:val="00FB495A"/>
    <w:rsid w:val="00FC0D04"/>
    <w:rsid w:val="00FD50A3"/>
    <w:rsid w:val="00FD7419"/>
    <w:rsid w:val="00FE38FA"/>
    <w:rsid w:val="00F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CDD64"/>
  <w15:docId w15:val="{4AF10AC8-326D-4659-B81B-A9F73258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2B4"/>
    <w:pPr>
      <w:widowControl w:val="0"/>
    </w:pPr>
    <w:rPr>
      <w:snapToGrid w:val="0"/>
      <w:sz w:val="24"/>
    </w:rPr>
  </w:style>
  <w:style w:type="paragraph" w:styleId="Heading1">
    <w:name w:val="heading 1"/>
    <w:basedOn w:val="Normal"/>
    <w:next w:val="Normal"/>
    <w:link w:val="Heading1Char"/>
    <w:qFormat/>
    <w:rsid w:val="00771A27"/>
    <w:pPr>
      <w:keepNext/>
      <w:widowControl/>
      <w:jc w:val="center"/>
      <w:outlineLvl w:val="0"/>
    </w:pPr>
    <w:rPr>
      <w:rFonts w:ascii="Times" w:eastAsia="Times" w:hAnsi="Times"/>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62B4"/>
  </w:style>
  <w:style w:type="paragraph" w:styleId="Header">
    <w:name w:val="header"/>
    <w:basedOn w:val="Normal"/>
    <w:rsid w:val="009C62B4"/>
    <w:pPr>
      <w:tabs>
        <w:tab w:val="center" w:pos="4320"/>
        <w:tab w:val="right" w:pos="8640"/>
      </w:tabs>
    </w:pPr>
  </w:style>
  <w:style w:type="character" w:styleId="PageNumber">
    <w:name w:val="page number"/>
    <w:basedOn w:val="DefaultParagraphFont"/>
    <w:rsid w:val="009C62B4"/>
    <w:rPr>
      <w:sz w:val="20"/>
    </w:rPr>
  </w:style>
  <w:style w:type="paragraph" w:styleId="Date">
    <w:name w:val="Date"/>
    <w:basedOn w:val="Normal"/>
    <w:next w:val="Normal"/>
    <w:rsid w:val="009C62B4"/>
    <w:pPr>
      <w:widowControl/>
      <w:spacing w:after="220"/>
      <w:ind w:left="4565"/>
      <w:jc w:val="both"/>
    </w:pPr>
    <w:rPr>
      <w:rFonts w:ascii="Garamond" w:hAnsi="Garamond"/>
      <w:snapToGrid/>
      <w:kern w:val="18"/>
      <w:sz w:val="20"/>
    </w:rPr>
  </w:style>
  <w:style w:type="paragraph" w:styleId="Footer">
    <w:name w:val="footer"/>
    <w:basedOn w:val="Normal"/>
    <w:link w:val="FooterChar"/>
    <w:rsid w:val="00724F80"/>
    <w:pPr>
      <w:tabs>
        <w:tab w:val="center" w:pos="4680"/>
        <w:tab w:val="right" w:pos="9360"/>
      </w:tabs>
    </w:pPr>
  </w:style>
  <w:style w:type="character" w:customStyle="1" w:styleId="FooterChar">
    <w:name w:val="Footer Char"/>
    <w:basedOn w:val="DefaultParagraphFont"/>
    <w:link w:val="Footer"/>
    <w:rsid w:val="00724F80"/>
    <w:rPr>
      <w:snapToGrid w:val="0"/>
      <w:sz w:val="24"/>
    </w:rPr>
  </w:style>
  <w:style w:type="paragraph" w:styleId="BalloonText">
    <w:name w:val="Balloon Text"/>
    <w:basedOn w:val="Normal"/>
    <w:link w:val="BalloonTextChar"/>
    <w:rsid w:val="00997A1F"/>
    <w:rPr>
      <w:rFonts w:ascii="Tahoma" w:hAnsi="Tahoma" w:cs="Tahoma"/>
      <w:sz w:val="16"/>
      <w:szCs w:val="16"/>
    </w:rPr>
  </w:style>
  <w:style w:type="character" w:customStyle="1" w:styleId="BalloonTextChar">
    <w:name w:val="Balloon Text Char"/>
    <w:basedOn w:val="DefaultParagraphFont"/>
    <w:link w:val="BalloonText"/>
    <w:rsid w:val="00997A1F"/>
    <w:rPr>
      <w:rFonts w:ascii="Tahoma" w:hAnsi="Tahoma" w:cs="Tahoma"/>
      <w:snapToGrid w:val="0"/>
      <w:sz w:val="16"/>
      <w:szCs w:val="16"/>
    </w:rPr>
  </w:style>
  <w:style w:type="character" w:styleId="Hyperlink">
    <w:name w:val="Hyperlink"/>
    <w:basedOn w:val="DefaultParagraphFont"/>
    <w:uiPriority w:val="99"/>
    <w:unhideWhenUsed/>
    <w:rsid w:val="00FF66CD"/>
    <w:rPr>
      <w:color w:val="0000FF" w:themeColor="hyperlink"/>
      <w:u w:val="single"/>
    </w:rPr>
  </w:style>
  <w:style w:type="character" w:customStyle="1" w:styleId="Heading1Char">
    <w:name w:val="Heading 1 Char"/>
    <w:basedOn w:val="DefaultParagraphFont"/>
    <w:link w:val="Heading1"/>
    <w:rsid w:val="00771A27"/>
    <w:rPr>
      <w:rFonts w:ascii="Times" w:eastAsia="Times" w:hAnsi="Times"/>
      <w:b/>
      <w:sz w:val="32"/>
    </w:rPr>
  </w:style>
  <w:style w:type="paragraph" w:customStyle="1" w:styleId="body">
    <w:name w:val="body"/>
    <w:basedOn w:val="Normal"/>
    <w:qFormat/>
    <w:rsid w:val="00771A27"/>
    <w:pPr>
      <w:widowControl/>
      <w:spacing w:line="260" w:lineRule="exact"/>
      <w:ind w:right="720"/>
    </w:pPr>
    <w:rPr>
      <w:rFonts w:ascii="Trebuchet MS" w:eastAsiaTheme="minorEastAsia" w:hAnsi="Trebuchet MS"/>
      <w:noProof/>
      <w:snapToGrid/>
      <w:color w:val="595959" w:themeColor="text1" w:themeTint="A6"/>
      <w:sz w:val="18"/>
      <w:szCs w:val="24"/>
    </w:rPr>
  </w:style>
  <w:style w:type="character" w:styleId="FollowedHyperlink">
    <w:name w:val="FollowedHyperlink"/>
    <w:basedOn w:val="DefaultParagraphFont"/>
    <w:semiHidden/>
    <w:unhideWhenUsed/>
    <w:rsid w:val="00EF7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mB0ekPZ48gtsTesh5kXDXcxgdzES_XE/vie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vid19.colorado.gov/safer-at-home/safer-at-home-child-care-facilities" TargetMode="External"/><Relationship Id="rId12" Type="http://schemas.openxmlformats.org/officeDocument/2006/relationships/hyperlink" Target="mailto:Seth.danner@summitcountyco.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mmitcountyco.gov/DocumentCenter/View/28134/Amended-public-health-order?bidId=" TargetMode="External"/><Relationship Id="rId11" Type="http://schemas.openxmlformats.org/officeDocument/2006/relationships/hyperlink" Target="mailto:maya.kulick@summitcountyco.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manda.merriman@summitcountyco.gov" TargetMode="External"/><Relationship Id="rId4" Type="http://schemas.openxmlformats.org/officeDocument/2006/relationships/footnotes" Target="footnotes.xml"/><Relationship Id="rId9" Type="http://schemas.openxmlformats.org/officeDocument/2006/relationships/hyperlink" Target="http://www.summitcountyco.gov/DocumentCenter/View/28186/Business-Physical-Distancing-Protocol-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ummitCountyCO.gov" TargetMode="External"/><Relationship Id="rId1" Type="http://schemas.openxmlformats.org/officeDocument/2006/relationships/hyperlink" Target="http://www.SummitCountyCO.gov"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cdasilva</dc:creator>
  <cp:lastModifiedBy>Jessee Blumentritt</cp:lastModifiedBy>
  <cp:revision>2</cp:revision>
  <cp:lastPrinted>2015-09-08T20:04:00Z</cp:lastPrinted>
  <dcterms:created xsi:type="dcterms:W3CDTF">2020-05-14T23:44:00Z</dcterms:created>
  <dcterms:modified xsi:type="dcterms:W3CDTF">2020-05-14T23:44:00Z</dcterms:modified>
</cp:coreProperties>
</file>